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03F" w:rsidRDefault="00D83A19" w:rsidP="00776377">
      <w:bookmarkStart w:id="0" w:name="_GoBack"/>
      <w:bookmarkEnd w:id="0"/>
      <w:r w:rsidRPr="00D83A19">
        <w:rPr>
          <w:sz w:val="22"/>
          <w:szCs w:val="22"/>
        </w:rPr>
        <w:t xml:space="preserve">CCTP </w:t>
      </w:r>
      <w:r>
        <w:t xml:space="preserve">(cahier des clauses techniques particulières) émetteur plancher chauffant </w:t>
      </w:r>
      <w:r w:rsidR="00DA0BA5">
        <w:t xml:space="preserve">plaque kboard </w:t>
      </w:r>
      <w:r w:rsidR="00997156">
        <w:t>en polystyrène expansé</w:t>
      </w:r>
    </w:p>
    <w:p w:rsidR="00776377" w:rsidRDefault="00776377" w:rsidP="00776377"/>
    <w:p w:rsidR="0066603F" w:rsidRDefault="0066603F" w:rsidP="00584049">
      <w:r>
        <w:tab/>
      </w:r>
      <w:r w:rsidRPr="00917885">
        <w:rPr>
          <w:u w:val="single"/>
        </w:rPr>
        <w:t>PLANCHER CHAUFFANT</w:t>
      </w:r>
      <w:r w:rsidR="00104CEF">
        <w:rPr>
          <w:u w:val="single"/>
        </w:rPr>
        <w:t xml:space="preserve"> </w:t>
      </w:r>
    </w:p>
    <w:p w:rsidR="00917885" w:rsidRDefault="0066603F">
      <w:r>
        <w:tab/>
      </w:r>
    </w:p>
    <w:p w:rsidR="0066603F" w:rsidRPr="00917885" w:rsidRDefault="0066603F">
      <w:pPr>
        <w:rPr>
          <w:i/>
          <w:iCs/>
          <w:u w:val="single"/>
        </w:rPr>
      </w:pPr>
      <w:r>
        <w:t xml:space="preserve"> </w:t>
      </w:r>
      <w:r w:rsidRPr="00917885">
        <w:rPr>
          <w:i/>
          <w:iCs/>
          <w:u w:val="single"/>
        </w:rPr>
        <w:t>Généralités</w:t>
      </w:r>
    </w:p>
    <w:p w:rsidR="0066603F" w:rsidRDefault="0066603F"/>
    <w:p w:rsidR="0066603F" w:rsidRDefault="0066603F" w:rsidP="00834986">
      <w:r>
        <w:tab/>
        <w:t xml:space="preserve">Le chauffage </w:t>
      </w:r>
      <w:r w:rsidR="004234BA">
        <w:t>par le sol de marque Giacomini</w:t>
      </w:r>
      <w:r w:rsidR="00D83A19">
        <w:t xml:space="preserve"> ou équivalent</w:t>
      </w:r>
      <w:r w:rsidR="00104CEF">
        <w:t xml:space="preserve"> </w:t>
      </w:r>
      <w:r>
        <w:t xml:space="preserve">sera réalisé afin d’assurer une température </w:t>
      </w:r>
      <w:r w:rsidR="002261E7">
        <w:t xml:space="preserve">ambiante </w:t>
      </w:r>
      <w:r w:rsidR="00B40DA5">
        <w:t xml:space="preserve">de </w:t>
      </w:r>
      <w:r w:rsidR="00FC7470">
        <w:t>19</w:t>
      </w:r>
      <w:r w:rsidR="00B40DA5">
        <w:t xml:space="preserve">°C </w:t>
      </w:r>
      <w:r w:rsidR="002261E7">
        <w:t>pour la température extérieure de base</w:t>
      </w:r>
      <w:r w:rsidR="00B40DA5">
        <w:t xml:space="preserve"> </w:t>
      </w:r>
      <w:r>
        <w:t xml:space="preserve">. </w:t>
      </w:r>
      <w:r w:rsidR="002261E7">
        <w:t>Le plancher ch</w:t>
      </w:r>
      <w:r w:rsidR="006961FB">
        <w:t xml:space="preserve">auffant sera constitué </w:t>
      </w:r>
      <w:r w:rsidR="002261E7">
        <w:t>d'une dalle flottante isolé</w:t>
      </w:r>
      <w:r w:rsidR="009919BD">
        <w:t>e thermiquement dans laquelle</w:t>
      </w:r>
      <w:r w:rsidR="002261E7">
        <w:t xml:space="preserve"> seront incorporées des tubes en mat</w:t>
      </w:r>
      <w:r w:rsidR="009919BD">
        <w:t>ériaux de synthèse raccordés à</w:t>
      </w:r>
      <w:r w:rsidR="002261E7">
        <w:t xml:space="preserve"> des collecteur</w:t>
      </w:r>
      <w:r w:rsidR="008D5A3E">
        <w:t>s</w:t>
      </w:r>
      <w:r w:rsidR="006961FB">
        <w:t xml:space="preserve"> de distribution</w:t>
      </w:r>
      <w:r>
        <w:t>.</w:t>
      </w:r>
    </w:p>
    <w:p w:rsidR="0066603F" w:rsidRDefault="0066603F"/>
    <w:p w:rsidR="0066603F" w:rsidRDefault="0066603F" w:rsidP="0066603F">
      <w:r>
        <w:t xml:space="preserve"> </w:t>
      </w:r>
      <w:r w:rsidR="000A5366">
        <w:rPr>
          <w:i/>
          <w:iCs/>
          <w:u w:val="single"/>
        </w:rPr>
        <w:t>Sou</w:t>
      </w:r>
      <w:r w:rsidR="009919BD">
        <w:rPr>
          <w:i/>
          <w:iCs/>
          <w:u w:val="single"/>
        </w:rPr>
        <w:t>s-</w:t>
      </w:r>
      <w:r w:rsidR="000A5366">
        <w:rPr>
          <w:i/>
          <w:iCs/>
          <w:u w:val="single"/>
        </w:rPr>
        <w:t xml:space="preserve">couche isolante </w:t>
      </w:r>
    </w:p>
    <w:p w:rsidR="0066603F" w:rsidRDefault="0066603F" w:rsidP="0066603F"/>
    <w:p w:rsidR="0066603F" w:rsidRDefault="00606EAF" w:rsidP="00917885">
      <w:r>
        <w:t>* Les plaques</w:t>
      </w:r>
      <w:r w:rsidR="00FC7470">
        <w:t xml:space="preserve"> d’isolation </w:t>
      </w:r>
      <w:r w:rsidR="0066603F">
        <w:t>Giacomini</w:t>
      </w:r>
      <w:r w:rsidR="00997156">
        <w:t xml:space="preserve"> ref  R981</w:t>
      </w:r>
      <w:r w:rsidR="0066603F">
        <w:t>, conçu</w:t>
      </w:r>
      <w:r w:rsidR="009919BD">
        <w:t>es</w:t>
      </w:r>
      <w:r w:rsidR="0066603F">
        <w:t xml:space="preserve"> pour une application de pla</w:t>
      </w:r>
      <w:r>
        <w:t xml:space="preserve">ncher chauffant, </w:t>
      </w:r>
      <w:r w:rsidR="0066603F">
        <w:t xml:space="preserve"> auront les caractéristiques suivantes :</w:t>
      </w:r>
    </w:p>
    <w:p w:rsidR="000853F5" w:rsidRDefault="00606EAF" w:rsidP="000853F5">
      <w:r>
        <w:t>Plaques</w:t>
      </w:r>
      <w:r w:rsidR="00997156">
        <w:t xml:space="preserve">  en polystyrène expansé</w:t>
      </w:r>
      <w:r w:rsidR="000853F5">
        <w:t xml:space="preserve"> avec certification ACERMI</w:t>
      </w:r>
    </w:p>
    <w:p w:rsidR="00606EAF" w:rsidRDefault="00606EAF" w:rsidP="00917885"/>
    <w:p w:rsidR="00606EAF" w:rsidRDefault="00606EAF" w:rsidP="00917885"/>
    <w:p w:rsidR="0066603F" w:rsidRDefault="0066603F" w:rsidP="00584049">
      <w:pPr>
        <w:numPr>
          <w:ilvl w:val="1"/>
          <w:numId w:val="1"/>
        </w:numPr>
      </w:pPr>
      <w:r>
        <w:t>Résistance thermique</w:t>
      </w:r>
      <w:r>
        <w:tab/>
      </w:r>
      <w:r w:rsidR="00B40DA5">
        <w:tab/>
      </w:r>
      <w:r w:rsidR="00104CEF">
        <w:t xml:space="preserve">:  </w:t>
      </w:r>
      <w:r w:rsidR="00104CEF">
        <w:tab/>
      </w:r>
      <w:r w:rsidR="00997156">
        <w:t>2.10</w:t>
      </w:r>
      <w:r>
        <w:t xml:space="preserve"> m². c°/w</w:t>
      </w:r>
    </w:p>
    <w:p w:rsidR="0066603F" w:rsidRDefault="0066603F" w:rsidP="0066603F">
      <w:pPr>
        <w:numPr>
          <w:ilvl w:val="1"/>
          <w:numId w:val="1"/>
        </w:numPr>
      </w:pPr>
      <w:r>
        <w:t>Classe de compressibilité</w:t>
      </w:r>
      <w:r w:rsidR="00B40DA5">
        <w:tab/>
      </w:r>
      <w:r w:rsidR="00B40DA5">
        <w:tab/>
      </w:r>
      <w:r w:rsidR="002261E7">
        <w:t>:</w:t>
      </w:r>
      <w:r w:rsidR="002261E7">
        <w:tab/>
        <w:t>SC1 a</w:t>
      </w:r>
      <w:r w:rsidR="000853F5">
        <w:rPr>
          <w:vertAlign w:val="subscript"/>
        </w:rPr>
        <w:t>2</w:t>
      </w:r>
      <w:r w:rsidR="002261E7">
        <w:t xml:space="preserve"> Ch</w:t>
      </w:r>
    </w:p>
    <w:p w:rsidR="0066603F" w:rsidRDefault="0066603F" w:rsidP="0066603F">
      <w:pPr>
        <w:numPr>
          <w:ilvl w:val="1"/>
          <w:numId w:val="1"/>
        </w:numPr>
      </w:pPr>
      <w:r>
        <w:t>Dimension utile</w:t>
      </w:r>
      <w:r>
        <w:tab/>
      </w:r>
      <w:r>
        <w:tab/>
        <w:t xml:space="preserve"> </w:t>
      </w:r>
      <w:r w:rsidR="00B40DA5">
        <w:tab/>
      </w:r>
      <w:r w:rsidR="00997156">
        <w:t>:</w:t>
      </w:r>
      <w:r w:rsidR="00997156">
        <w:tab/>
        <w:t>125cm x 8</w:t>
      </w:r>
      <w:r w:rsidR="000853F5">
        <w:t>0</w:t>
      </w:r>
      <w:r>
        <w:t>cm</w:t>
      </w:r>
      <w:r w:rsidR="009B4C93">
        <w:t xml:space="preserve"> soit 1</w:t>
      </w:r>
      <w:r w:rsidR="002261E7">
        <w:t xml:space="preserve"> m²</w:t>
      </w:r>
    </w:p>
    <w:p w:rsidR="0066603F" w:rsidRDefault="008A27F2" w:rsidP="00584049">
      <w:pPr>
        <w:numPr>
          <w:ilvl w:val="1"/>
          <w:numId w:val="1"/>
        </w:numPr>
      </w:pPr>
      <w:r>
        <w:t xml:space="preserve">Epaisseur totale                </w:t>
      </w:r>
      <w:r w:rsidR="00B36EE7">
        <w:tab/>
      </w:r>
      <w:r w:rsidR="00104CEF">
        <w:t xml:space="preserve">: </w:t>
      </w:r>
      <w:r w:rsidR="00104CEF">
        <w:tab/>
      </w:r>
      <w:r w:rsidR="00997156">
        <w:t>65</w:t>
      </w:r>
      <w:r w:rsidR="0066603F">
        <w:t>mm</w:t>
      </w:r>
    </w:p>
    <w:p w:rsidR="0066603F" w:rsidRDefault="0066603F" w:rsidP="0066603F"/>
    <w:p w:rsidR="00D00410" w:rsidRDefault="0066603F" w:rsidP="00D00410">
      <w:r>
        <w:t xml:space="preserve">Pose </w:t>
      </w:r>
      <w:r w:rsidR="000853F5">
        <w:t xml:space="preserve">par </w:t>
      </w:r>
      <w:r w:rsidR="00A73969">
        <w:t>rainurages</w:t>
      </w:r>
      <w:r w:rsidR="000853F5">
        <w:t xml:space="preserve"> bouvetés</w:t>
      </w:r>
      <w:r>
        <w:t xml:space="preserve"> afin d’é</w:t>
      </w:r>
      <w:r w:rsidR="009919BD">
        <w:t>viter tout mouvements lors de l</w:t>
      </w:r>
      <w:r w:rsidR="00A73969">
        <w:t>a mise en œuvre et</w:t>
      </w:r>
      <w:r>
        <w:t xml:space="preserve"> </w:t>
      </w:r>
      <w:r w:rsidR="000A5366">
        <w:t xml:space="preserve">de </w:t>
      </w:r>
      <w:r w:rsidR="00D00410">
        <w:t>l’enrobage, Un soin particulier es</w:t>
      </w:r>
      <w:r w:rsidR="009919BD">
        <w:t>t apporté</w:t>
      </w:r>
      <w:r w:rsidR="00D00410">
        <w:t xml:space="preserve"> à l’étanchéité par bande autocollante entre plaques.</w:t>
      </w:r>
    </w:p>
    <w:p w:rsidR="0066603F" w:rsidRDefault="0066603F" w:rsidP="00917885"/>
    <w:p w:rsidR="0066603F" w:rsidRDefault="000A5366" w:rsidP="00917885">
      <w:r>
        <w:t>Les</w:t>
      </w:r>
      <w:r w:rsidR="00834986">
        <w:t xml:space="preserve"> </w:t>
      </w:r>
      <w:r w:rsidR="0066603F">
        <w:t>plaques</w:t>
      </w:r>
      <w:r w:rsidR="00A73969">
        <w:t xml:space="preserve"> planes</w:t>
      </w:r>
      <w:r w:rsidR="0066603F">
        <w:t xml:space="preserve"> </w:t>
      </w:r>
      <w:r w:rsidR="00A73969">
        <w:t xml:space="preserve">sont conçues afin </w:t>
      </w:r>
      <w:r w:rsidR="0066603F">
        <w:t xml:space="preserve"> de</w:t>
      </w:r>
      <w:r w:rsidR="00A73969">
        <w:t xml:space="preserve"> ré</w:t>
      </w:r>
      <w:r w:rsidR="009919BD">
        <w:t>aliser des pas multiples de 10, 15,  20,</w:t>
      </w:r>
      <w:r w:rsidR="005F2A50">
        <w:t xml:space="preserve"> </w:t>
      </w:r>
      <w:r w:rsidR="00A73969">
        <w:t>25</w:t>
      </w:r>
      <w:r w:rsidR="009919BD">
        <w:t>,</w:t>
      </w:r>
      <w:r w:rsidR="005F2A50">
        <w:t xml:space="preserve"> 30</w:t>
      </w:r>
      <w:r w:rsidR="009919BD">
        <w:t xml:space="preserve"> cm</w:t>
      </w:r>
      <w:r w:rsidR="005F2A50">
        <w:t xml:space="preserve"> </w:t>
      </w:r>
      <w:r w:rsidR="00A73969">
        <w:t xml:space="preserve"> </w:t>
      </w:r>
      <w:r w:rsidR="009919BD">
        <w:t>la fixation du tube se faisant à</w:t>
      </w:r>
      <w:r w:rsidR="00A73969">
        <w:t xml:space="preserve"> l’aide d’agrafes ref R983</w:t>
      </w:r>
      <w:r w:rsidR="00CC71DC">
        <w:t xml:space="preserve"> </w:t>
      </w:r>
      <w:r w:rsidR="00A73969">
        <w:t>et</w:t>
      </w:r>
      <w:r w:rsidR="00CC71DC">
        <w:t xml:space="preserve"> </w:t>
      </w:r>
      <w:r w:rsidR="00A73969">
        <w:t>de l’utilisation d’une agrafeuse ref R863</w:t>
      </w:r>
    </w:p>
    <w:p w:rsidR="008C5A67" w:rsidRDefault="008C5A67" w:rsidP="00917885"/>
    <w:p w:rsidR="008C5A67" w:rsidRDefault="008C5A67" w:rsidP="008C5A67">
      <w:pPr>
        <w:rPr>
          <w:i/>
          <w:iCs/>
          <w:u w:val="single"/>
        </w:rPr>
      </w:pPr>
      <w:r>
        <w:rPr>
          <w:i/>
          <w:iCs/>
          <w:u w:val="single"/>
        </w:rPr>
        <w:t xml:space="preserve">Bande périphérique </w:t>
      </w:r>
    </w:p>
    <w:p w:rsidR="005C648C" w:rsidRDefault="005C648C" w:rsidP="008C5A67"/>
    <w:p w:rsidR="008C5A67" w:rsidRDefault="008C5A67" w:rsidP="008C5A67">
      <w:pPr>
        <w:ind w:firstLine="708"/>
      </w:pPr>
      <w:r>
        <w:t>La chape flottante sera désolidarisée des parois verticale</w:t>
      </w:r>
      <w:r w:rsidR="009919BD">
        <w:t>s</w:t>
      </w:r>
      <w:r>
        <w:t xml:space="preserve"> du bâtiment par une bande périphérique adhésive  en mousse de polyéthylène type K369 à structure cellulaire 100 % fermée, de hauteur 150 mm, épaisseur 8 mm , munie d</w:t>
      </w:r>
      <w:r w:rsidR="009919BD">
        <w:t>’</w:t>
      </w:r>
      <w:r>
        <w:t>une bavette de p</w:t>
      </w:r>
      <w:r w:rsidR="009919BD">
        <w:t>rotection à poser sur la plaque. S</w:t>
      </w:r>
      <w:r>
        <w:t>ur les 5 derniers cm de la  bande une zone est  prédécoupée afin d'ajuster facilement la hauteur de la</w:t>
      </w:r>
      <w:r w:rsidR="009919BD">
        <w:t xml:space="preserve"> bande périphérique à celle</w:t>
      </w:r>
      <w:r>
        <w:t xml:space="preserve"> de la dalle finie.</w:t>
      </w:r>
    </w:p>
    <w:p w:rsidR="008C5A67" w:rsidRDefault="008C5A67" w:rsidP="008C5A67"/>
    <w:p w:rsidR="000A5366" w:rsidRDefault="000A5366" w:rsidP="000A5366"/>
    <w:p w:rsidR="004B79F2" w:rsidRDefault="004B79F2" w:rsidP="00917885">
      <w:r>
        <w:t xml:space="preserve">. </w:t>
      </w:r>
      <w:r w:rsidR="000A5366">
        <w:rPr>
          <w:i/>
          <w:iCs/>
          <w:u w:val="single"/>
        </w:rPr>
        <w:t>Tubes</w:t>
      </w:r>
      <w:r>
        <w:t xml:space="preserve"> </w:t>
      </w:r>
    </w:p>
    <w:p w:rsidR="004B79F2" w:rsidRDefault="004B79F2" w:rsidP="004B79F2">
      <w:pPr>
        <w:ind w:left="705"/>
      </w:pPr>
    </w:p>
    <w:p w:rsidR="00834986" w:rsidRDefault="004B79F2" w:rsidP="00E946C4">
      <w:pPr>
        <w:ind w:left="705"/>
      </w:pPr>
      <w:r>
        <w:tab/>
        <w:t>L</w:t>
      </w:r>
      <w:r w:rsidR="00630707">
        <w:t xml:space="preserve">es </w:t>
      </w:r>
      <w:r w:rsidR="000A5366">
        <w:t>tubes</w:t>
      </w:r>
      <w:r w:rsidR="00D831A8">
        <w:t xml:space="preserve"> utilisés seront </w:t>
      </w:r>
      <w:r w:rsidR="001409F8">
        <w:t>e</w:t>
      </w:r>
      <w:r w:rsidR="003D183E">
        <w:t>n</w:t>
      </w:r>
      <w:r w:rsidR="001409F8">
        <w:t> :</w:t>
      </w:r>
    </w:p>
    <w:p w:rsidR="004B79F2" w:rsidRDefault="004B79F2" w:rsidP="00E946C4"/>
    <w:p w:rsidR="006C089F" w:rsidRDefault="006C089F" w:rsidP="006C089F">
      <w:pPr>
        <w:numPr>
          <w:ilvl w:val="0"/>
          <w:numId w:val="1"/>
        </w:numPr>
      </w:pPr>
      <w:r w:rsidRPr="00834986">
        <w:rPr>
          <w:sz w:val="36"/>
          <w:szCs w:val="36"/>
        </w:rPr>
        <w:t xml:space="preserve"> </w:t>
      </w:r>
      <w:r>
        <w:t xml:space="preserve">  Polyéthylène réticulé avec BAO dans la ma</w:t>
      </w:r>
      <w:r w:rsidR="003D183E">
        <w:t>s</w:t>
      </w:r>
      <w:r>
        <w:t>se</w:t>
      </w:r>
      <w:r w:rsidR="008A76A9">
        <w:t xml:space="preserve"> PE-RT</w:t>
      </w:r>
      <w:r>
        <w:t xml:space="preserve"> (type R978 de Giacomini ou équivalent), </w:t>
      </w:r>
    </w:p>
    <w:p w:rsidR="006C089F" w:rsidRDefault="006C089F" w:rsidP="006C089F">
      <w:pPr>
        <w:ind w:left="1065"/>
      </w:pPr>
    </w:p>
    <w:p w:rsidR="00917885" w:rsidRDefault="00D831A8" w:rsidP="004B79F2">
      <w:pPr>
        <w:ind w:left="705"/>
      </w:pPr>
      <w:r>
        <w:t xml:space="preserve">avec Certification </w:t>
      </w:r>
      <w:r w:rsidR="00054861">
        <w:rPr>
          <w:noProof/>
        </w:rPr>
        <w:drawing>
          <wp:inline distT="0" distB="0" distL="0" distR="0">
            <wp:extent cx="520700" cy="241300"/>
            <wp:effectExtent l="0" t="0" r="12700" b="12700"/>
            <wp:docPr id="1" name="Image 1" descr="CSTB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TBa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241300"/>
                    </a:xfrm>
                    <a:prstGeom prst="rect">
                      <a:avLst/>
                    </a:prstGeom>
                    <a:noFill/>
                    <a:ln>
                      <a:noFill/>
                    </a:ln>
                  </pic:spPr>
                </pic:pic>
              </a:graphicData>
            </a:graphic>
          </wp:inline>
        </w:drawing>
      </w:r>
      <w:r>
        <w:t xml:space="preserve">  diamètre </w:t>
      </w:r>
      <w:r w:rsidR="003D183E">
        <w:t>16x13  avec B</w:t>
      </w:r>
      <w:r w:rsidR="00E946C4">
        <w:t>A</w:t>
      </w:r>
      <w:r w:rsidR="003D183E">
        <w:t>O</w:t>
      </w:r>
    </w:p>
    <w:p w:rsidR="00374804" w:rsidRDefault="00374804" w:rsidP="00917885"/>
    <w:p w:rsidR="009B5AAA" w:rsidRDefault="009B5AAA" w:rsidP="00104CEF"/>
    <w:p w:rsidR="009B5AAA" w:rsidRDefault="009B5AAA" w:rsidP="009B5AAA">
      <w:r>
        <w:lastRenderedPageBreak/>
        <w:t xml:space="preserve">Ils seront fournis sous forme de couronnes et déroulés sur le </w:t>
      </w:r>
      <w:r w:rsidR="0065507E">
        <w:t>chantier, pose en escargot</w:t>
      </w:r>
      <w:r>
        <w:t>, aux pas déterminées par l’étude technique du plancher chauffant. Le rayon de cintrage minimum et de 7 fois le diamètre extérieur du tube.</w:t>
      </w:r>
    </w:p>
    <w:p w:rsidR="009B5AAA" w:rsidRDefault="009B5AAA" w:rsidP="009B5AAA"/>
    <w:p w:rsidR="009B5AAA" w:rsidRPr="00EA3C2C" w:rsidRDefault="009B5AAA" w:rsidP="009B5AAA">
      <w:r w:rsidRPr="00EA3C2C">
        <w:t>Quand il y a risque de gel, des mesures appropriées</w:t>
      </w:r>
      <w:r>
        <w:t>,</w:t>
      </w:r>
      <w:r w:rsidRPr="00EA3C2C">
        <w:t xml:space="preserve"> telles que l'utilisation d'antigel ou le chauffage du bâtiment</w:t>
      </w:r>
      <w:r>
        <w:t>,</w:t>
      </w:r>
      <w:r w:rsidRPr="00EA3C2C">
        <w:t xml:space="preserve"> doivent être prises.</w:t>
      </w:r>
    </w:p>
    <w:p w:rsidR="009B5AAA" w:rsidRDefault="009B5AAA" w:rsidP="009B5AAA"/>
    <w:p w:rsidR="009B5AAA" w:rsidRDefault="009B5AAA" w:rsidP="009B5AAA">
      <w:r>
        <w:t>Avant de réaliser la dalle, l’étanchéité des circuits de chauffage sera vérifiée par un essai sous pression d'eau. La pression d'essai est de 2 fois la pression de service avec un minimum de 6 bar</w:t>
      </w:r>
      <w:r w:rsidR="003D183E">
        <w:t>s</w:t>
      </w:r>
      <w:r>
        <w:t xml:space="preserve">. </w:t>
      </w:r>
    </w:p>
    <w:p w:rsidR="009B5AAA" w:rsidRDefault="009B5AAA" w:rsidP="009B5AAA">
      <w:r>
        <w:t>L’essai consiste à vérifier, l étanchéit</w:t>
      </w:r>
      <w:r w:rsidR="003D183E">
        <w:t>é  de l’installation et s’assurer</w:t>
      </w:r>
      <w:r>
        <w:t xml:space="preserve"> qu’il n’y a pas de diminution de la pression hydraulique mesurée par un manomètre. Il dure au minimum deux heures après la stabilisation de l’indication du manomètre.</w:t>
      </w:r>
    </w:p>
    <w:p w:rsidR="009B5AAA" w:rsidRDefault="009B5AAA" w:rsidP="009B5AAA">
      <w:r>
        <w:t>Le remplissage d’une installation de plancher chauffant doit être réalisé boucle par boucle.</w:t>
      </w:r>
    </w:p>
    <w:p w:rsidR="009B5AAA" w:rsidRDefault="009B5AAA" w:rsidP="009B5AAA"/>
    <w:p w:rsidR="009B5AAA" w:rsidRDefault="009B5AAA" w:rsidP="009B5AAA">
      <w:r>
        <w:t>L</w:t>
      </w:r>
      <w:r w:rsidRPr="00EA3C2C">
        <w:t>es joints de dilatation</w:t>
      </w:r>
      <w:r>
        <w:t xml:space="preserve"> de dalle, peuvent être</w:t>
      </w:r>
      <w:r w:rsidRPr="00EA3C2C">
        <w:t xml:space="preserve"> traversés par les canalisations a</w:t>
      </w:r>
      <w:r w:rsidR="003D183E">
        <w:t xml:space="preserve">ller et retour . Dans ce cas, celles-ci </w:t>
      </w:r>
      <w:r w:rsidRPr="00EA3C2C">
        <w:t>doivent être protégées par un manchon en matériau compressible sur au moins</w:t>
      </w:r>
      <w:r>
        <w:rPr>
          <w:i/>
          <w:snapToGrid w:val="0"/>
          <w:color w:val="FF0000"/>
        </w:rPr>
        <w:t xml:space="preserve"> </w:t>
      </w:r>
      <w:r w:rsidRPr="00EA3C2C">
        <w:t>0,3 m.</w:t>
      </w:r>
    </w:p>
    <w:p w:rsidR="009B5AAA" w:rsidRDefault="009B5AAA" w:rsidP="009B5AAA"/>
    <w:p w:rsidR="009B5AAA" w:rsidRDefault="009B5AAA" w:rsidP="009B5AAA">
      <w:r>
        <w:t>Durant la phase d’enrobage et de prise du béton le plancher chauffant est raccordé au réseau d’eau de ville.</w:t>
      </w:r>
    </w:p>
    <w:p w:rsidR="009B5AAA" w:rsidRDefault="009B5AAA" w:rsidP="00104CEF"/>
    <w:p w:rsidR="001F23EE" w:rsidRPr="009057DB" w:rsidRDefault="001F23EE" w:rsidP="00917885">
      <w:pPr>
        <w:rPr>
          <w:i/>
          <w:u w:val="single"/>
        </w:rPr>
      </w:pPr>
      <w:r>
        <w:t xml:space="preserve"> </w:t>
      </w:r>
      <w:r w:rsidR="009057DB" w:rsidRPr="009057DB">
        <w:rPr>
          <w:i/>
          <w:u w:val="single"/>
        </w:rPr>
        <w:t xml:space="preserve">Collecteur de distribution </w:t>
      </w:r>
    </w:p>
    <w:p w:rsidR="009057DB" w:rsidRDefault="009057DB" w:rsidP="00917885"/>
    <w:p w:rsidR="009057DB" w:rsidRDefault="00043888" w:rsidP="00917885">
      <w:r>
        <w:t xml:space="preserve">Conformément </w:t>
      </w:r>
      <w:r w:rsidR="009057DB">
        <w:t xml:space="preserve"> au </w:t>
      </w:r>
      <w:r w:rsidR="009057DB" w:rsidRPr="00B53616">
        <w:t>DTU</w:t>
      </w:r>
      <w:r w:rsidR="009057DB">
        <w:t> </w:t>
      </w:r>
      <w:r w:rsidR="009057DB" w:rsidRPr="00B53616">
        <w:t>65</w:t>
      </w:r>
      <w:r w:rsidR="009057DB">
        <w:t>.14</w:t>
      </w:r>
    </w:p>
    <w:p w:rsidR="001F23EE" w:rsidRDefault="001F23EE" w:rsidP="00767D82"/>
    <w:p w:rsidR="00AB645A" w:rsidRDefault="00AB645A" w:rsidP="00AB645A">
      <w:pPr>
        <w:rPr>
          <w:snapToGrid w:val="0"/>
        </w:rPr>
      </w:pPr>
      <w:r>
        <w:rPr>
          <w:snapToGrid w:val="0"/>
        </w:rPr>
        <w:t xml:space="preserve">Chaque boucle doit comporter deux vannes d'arrêt et un organe d'équilibrage. Les fonctions arrêt et équilibrage doivent être indépendantes. Une boucle au moins doit être installée par </w:t>
      </w:r>
      <w:r w:rsidR="00C80CF3">
        <w:rPr>
          <w:snapToGrid w:val="0"/>
        </w:rPr>
        <w:t xml:space="preserve">pièce chauffée pour permettre le contrôle de </w:t>
      </w:r>
      <w:r>
        <w:rPr>
          <w:snapToGrid w:val="0"/>
        </w:rPr>
        <w:t xml:space="preserve"> la température </w:t>
      </w:r>
      <w:r w:rsidR="00C80CF3">
        <w:rPr>
          <w:snapToGrid w:val="0"/>
        </w:rPr>
        <w:t xml:space="preserve">ambiante </w:t>
      </w:r>
      <w:r>
        <w:rPr>
          <w:snapToGrid w:val="0"/>
        </w:rPr>
        <w:t>de façon manuelle ou automatique</w:t>
      </w:r>
      <w:r w:rsidR="009057DB">
        <w:rPr>
          <w:snapToGrid w:val="0"/>
        </w:rPr>
        <w:t>.</w:t>
      </w:r>
    </w:p>
    <w:p w:rsidR="00043888" w:rsidRDefault="00043888" w:rsidP="00104CEF"/>
    <w:p w:rsidR="001F23EE" w:rsidRDefault="005C648C" w:rsidP="00104CEF">
      <w:r>
        <w:t>Il sera installé d</w:t>
      </w:r>
      <w:r w:rsidR="00043888">
        <w:t>es</w:t>
      </w:r>
      <w:r w:rsidR="001F23EE">
        <w:t xml:space="preserve"> collecteurs de distribution</w:t>
      </w:r>
      <w:r w:rsidR="00C80CF3" w:rsidRPr="00C80CF3">
        <w:t xml:space="preserve"> </w:t>
      </w:r>
      <w:r w:rsidR="00C80CF3">
        <w:t>Giacomini</w:t>
      </w:r>
      <w:r w:rsidR="00C80CF3" w:rsidRPr="00C80CF3">
        <w:t xml:space="preserve"> </w:t>
      </w:r>
      <w:r w:rsidR="00C80CF3">
        <w:t xml:space="preserve">en laiton matricé </w:t>
      </w:r>
      <w:r w:rsidR="001F23EE">
        <w:t xml:space="preserve"> type R553F</w:t>
      </w:r>
      <w:r w:rsidR="00B53616">
        <w:t xml:space="preserve"> </w:t>
      </w:r>
      <w:r w:rsidR="00104CEF">
        <w:t xml:space="preserve"> </w:t>
      </w:r>
      <w:r w:rsidR="00B53616">
        <w:t xml:space="preserve">avec </w:t>
      </w:r>
      <w:r w:rsidR="00562C9F">
        <w:t>débitmètre incorporé</w:t>
      </w:r>
      <w:r w:rsidR="00043888">
        <w:t>,</w:t>
      </w:r>
      <w:r w:rsidR="001F23EE">
        <w:t xml:space="preserve"> </w:t>
      </w:r>
      <w:r w:rsidR="003D183E">
        <w:t>seront équipés pour c</w:t>
      </w:r>
      <w:r w:rsidR="00043888">
        <w:t>haque départ et retour de boucle :</w:t>
      </w:r>
    </w:p>
    <w:p w:rsidR="00CC71DC" w:rsidRDefault="00CC71DC" w:rsidP="00104CEF"/>
    <w:p w:rsidR="00B53616" w:rsidRDefault="00043888" w:rsidP="00043888">
      <w:r>
        <w:t xml:space="preserve">      </w:t>
      </w:r>
      <w:r w:rsidR="00BC73EE">
        <w:t xml:space="preserve">       </w:t>
      </w:r>
      <w:r>
        <w:t xml:space="preserve">  -</w:t>
      </w:r>
      <w:r w:rsidR="006675E1">
        <w:t xml:space="preserve">   d’</w:t>
      </w:r>
      <w:r w:rsidR="00B53616">
        <w:t>un système d’équilibrage à mémoire (té de réglage)</w:t>
      </w:r>
    </w:p>
    <w:p w:rsidR="00B53616" w:rsidRDefault="006675E1" w:rsidP="006675E1">
      <w:r>
        <w:t xml:space="preserve">      </w:t>
      </w:r>
      <w:r w:rsidR="00BC73EE">
        <w:t xml:space="preserve">        </w:t>
      </w:r>
      <w:r>
        <w:t xml:space="preserve"> -   d’</w:t>
      </w:r>
      <w:r w:rsidR="00B53616">
        <w:t>un système d’isolation dép</w:t>
      </w:r>
      <w:r w:rsidR="003D183E">
        <w:t>art/</w:t>
      </w:r>
      <w:r w:rsidR="00B53616">
        <w:t>retour de la boucle par robinet d’arrêt</w:t>
      </w:r>
    </w:p>
    <w:p w:rsidR="006675E1" w:rsidRDefault="006675E1" w:rsidP="006675E1">
      <w:r>
        <w:t xml:space="preserve">         </w:t>
      </w:r>
      <w:r w:rsidR="00BC73EE">
        <w:t xml:space="preserve">      </w:t>
      </w:r>
      <w:r>
        <w:t>-   d’</w:t>
      </w:r>
      <w:r w:rsidR="00B53616">
        <w:t xml:space="preserve">une mesure du débit avec visualisation par lecture directe en </w:t>
      </w:r>
    </w:p>
    <w:p w:rsidR="00B53616" w:rsidRDefault="00BC73EE" w:rsidP="006675E1">
      <w:r>
        <w:t xml:space="preserve">                   </w:t>
      </w:r>
      <w:r w:rsidR="006675E1">
        <w:t xml:space="preserve">  litre/minute (0.5, 5l/min) *version 553F uniquement</w:t>
      </w:r>
    </w:p>
    <w:p w:rsidR="006675E1" w:rsidRDefault="006675E1" w:rsidP="006675E1">
      <w:r>
        <w:t xml:space="preserve">  </w:t>
      </w:r>
      <w:r w:rsidR="00BC73EE">
        <w:t xml:space="preserve">            </w:t>
      </w:r>
      <w:r>
        <w:t xml:space="preserve"> -   </w:t>
      </w:r>
      <w:r w:rsidR="00B53616">
        <w:t xml:space="preserve">d’un robinet d'arrêt. (Ce robinet peur être équipé d'un micromoteur </w:t>
      </w:r>
    </w:p>
    <w:p w:rsidR="00B53616" w:rsidRDefault="006675E1" w:rsidP="006675E1">
      <w:r>
        <w:t xml:space="preserve">            </w:t>
      </w:r>
      <w:r w:rsidR="00BC73EE">
        <w:t xml:space="preserve">       </w:t>
      </w:r>
      <w:r>
        <w:t xml:space="preserve">   230V réf R473 NF de Giacomini piloté par un thermostat  </w:t>
      </w:r>
      <w:r w:rsidR="00D12D86">
        <w:t>d</w:t>
      </w:r>
      <w:r w:rsidR="00BC73EE">
        <w:t>’ambiance)</w:t>
      </w:r>
      <w:r>
        <w:t xml:space="preserve">       </w:t>
      </w:r>
    </w:p>
    <w:p w:rsidR="001F23EE" w:rsidRDefault="00BC73EE" w:rsidP="00BC73EE">
      <w:r>
        <w:t xml:space="preserve">                -   </w:t>
      </w:r>
      <w:r w:rsidR="006675E1">
        <w:t>d’étiquettes</w:t>
      </w:r>
      <w:r w:rsidR="00043888">
        <w:t xml:space="preserve"> de repérage pour</w:t>
      </w:r>
      <w:r w:rsidR="00B53616">
        <w:t xml:space="preserve"> chacun</w:t>
      </w:r>
      <w:r w:rsidR="00043888">
        <w:t>e</w:t>
      </w:r>
      <w:r w:rsidR="00B53616">
        <w:t xml:space="preserve"> des boucles départ et retour</w:t>
      </w:r>
    </w:p>
    <w:p w:rsidR="00B53616" w:rsidRDefault="00BC73EE" w:rsidP="00BC73EE">
      <w:r>
        <w:t xml:space="preserve">                -   </w:t>
      </w:r>
      <w:r w:rsidR="000C3820">
        <w:t>d’adaptateurs</w:t>
      </w:r>
      <w:r w:rsidR="00B53616">
        <w:t xml:space="preserve"> pour tube permettant le raccordement sur les collecteurs</w:t>
      </w:r>
    </w:p>
    <w:p w:rsidR="00BC73EE" w:rsidRDefault="00BC73EE" w:rsidP="00BC73EE">
      <w:pPr>
        <w:ind w:left="705"/>
      </w:pPr>
      <w:r>
        <w:t xml:space="preserve">    -   de </w:t>
      </w:r>
      <w:r w:rsidR="00E946C4">
        <w:t>2 vannes multifonction</w:t>
      </w:r>
      <w:r w:rsidR="00B53616">
        <w:t>,</w:t>
      </w:r>
      <w:r w:rsidR="000C3820">
        <w:t xml:space="preserve"> ref </w:t>
      </w:r>
      <w:r w:rsidR="00B53616">
        <w:t xml:space="preserve"> </w:t>
      </w:r>
      <w:r w:rsidR="000C3820">
        <w:t xml:space="preserve">R269T </w:t>
      </w:r>
      <w:r w:rsidR="00B53616">
        <w:t>avec purgeur</w:t>
      </w:r>
      <w:r w:rsidR="00772606">
        <w:t xml:space="preserve"> automatique</w:t>
      </w:r>
      <w:r w:rsidR="00B53616">
        <w:t xml:space="preserve">, robinet de </w:t>
      </w:r>
    </w:p>
    <w:p w:rsidR="001F23EE" w:rsidRDefault="00BC73EE" w:rsidP="00BC73EE">
      <w:pPr>
        <w:ind w:left="705"/>
      </w:pPr>
      <w:r>
        <w:t xml:space="preserve">           vidange et prise de température, placé en amont du collecteur      </w:t>
      </w:r>
    </w:p>
    <w:p w:rsidR="00772606" w:rsidRDefault="00BC73EE" w:rsidP="00BC73EE">
      <w:pPr>
        <w:ind w:left="705"/>
      </w:pPr>
      <w:r>
        <w:t xml:space="preserve">     -  de</w:t>
      </w:r>
      <w:r w:rsidR="00772606">
        <w:t xml:space="preserve"> </w:t>
      </w:r>
      <w:r w:rsidR="002831BF">
        <w:t xml:space="preserve">support </w:t>
      </w:r>
      <w:r w:rsidR="00772606">
        <w:t>fixation métallique</w:t>
      </w:r>
      <w:r w:rsidR="002831BF">
        <w:t xml:space="preserve"> avec isolation caoutchouc</w:t>
      </w:r>
    </w:p>
    <w:p w:rsidR="00772606" w:rsidRDefault="00772606" w:rsidP="00772606"/>
    <w:p w:rsidR="00BC73EE" w:rsidRDefault="00BC73EE" w:rsidP="00772606"/>
    <w:p w:rsidR="00BC73EE" w:rsidRDefault="00BC73EE" w:rsidP="00BC73EE">
      <w:r>
        <w:t xml:space="preserve">L’ensemble des raccordements des tubes plastique s’effectuera avec des raccords à compression ref R179 Certification </w:t>
      </w:r>
      <w:r w:rsidR="00054861">
        <w:rPr>
          <w:noProof/>
        </w:rPr>
        <w:drawing>
          <wp:inline distT="0" distB="0" distL="0" distR="0">
            <wp:extent cx="520700" cy="241300"/>
            <wp:effectExtent l="0" t="0" r="12700" b="12700"/>
            <wp:docPr id="2" name="Image 2" descr="CSTB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STBa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0700" cy="241300"/>
                    </a:xfrm>
                    <a:prstGeom prst="rect">
                      <a:avLst/>
                    </a:prstGeom>
                    <a:noFill/>
                    <a:ln>
                      <a:noFill/>
                    </a:ln>
                  </pic:spPr>
                </pic:pic>
              </a:graphicData>
            </a:graphic>
          </wp:inline>
        </w:drawing>
      </w:r>
      <w:r>
        <w:t xml:space="preserve"> de Giacomini ou équivalent.</w:t>
      </w:r>
    </w:p>
    <w:p w:rsidR="00BC73EE" w:rsidRDefault="00BC73EE" w:rsidP="00BC73EE"/>
    <w:p w:rsidR="00BC73EE" w:rsidRDefault="00D12D86" w:rsidP="00BC73EE">
      <w:r>
        <w:lastRenderedPageBreak/>
        <w:t>Les vannes multifonction</w:t>
      </w:r>
      <w:r w:rsidR="00BC73EE">
        <w:t xml:space="preserve"> R269T, seront placées en amont des collecteurs afin de piéger l’air avant les tubes de distribution et limiter l’oxygénation des circuits de distribution.</w:t>
      </w:r>
    </w:p>
    <w:p w:rsidR="00BC73EE" w:rsidRDefault="00BC73EE" w:rsidP="00BC73EE"/>
    <w:p w:rsidR="004C3F18" w:rsidRDefault="004C3F18" w:rsidP="004C3F18">
      <w:r>
        <w:t>Les collecteurs seront incorporés dans des coffrets métallique</w:t>
      </w:r>
      <w:r w:rsidR="00D12D86">
        <w:t>s</w:t>
      </w:r>
      <w:r>
        <w:t xml:space="preserve"> type R500 à encastrer ou R50</w:t>
      </w:r>
      <w:r w:rsidR="00D12D86">
        <w:t>1 mural de Giacomini ou équivale</w:t>
      </w:r>
      <w:r>
        <w:t xml:space="preserve">nt. </w:t>
      </w:r>
    </w:p>
    <w:p w:rsidR="007357CD" w:rsidRDefault="007357CD" w:rsidP="004C3F18"/>
    <w:p w:rsidR="007357CD" w:rsidRPr="003C7626" w:rsidRDefault="007357CD" w:rsidP="007357CD">
      <w:pPr>
        <w:rPr>
          <w:u w:val="single"/>
        </w:rPr>
      </w:pPr>
      <w:r w:rsidRPr="00CE0B7E">
        <w:rPr>
          <w:i/>
          <w:u w:val="single"/>
        </w:rPr>
        <w:t>Dispositif de limitation de température</w:t>
      </w:r>
      <w:r w:rsidRPr="003C7626">
        <w:rPr>
          <w:u w:val="single"/>
        </w:rPr>
        <w:t xml:space="preserve"> .</w:t>
      </w:r>
    </w:p>
    <w:p w:rsidR="007357CD" w:rsidRDefault="007357CD" w:rsidP="007357CD"/>
    <w:p w:rsidR="007357CD" w:rsidRDefault="007357CD" w:rsidP="007357CD">
      <w:r>
        <w:t xml:space="preserve">Le circuit de </w:t>
      </w:r>
      <w:r w:rsidR="00CC560F">
        <w:t>plancher chauffant doit comporter</w:t>
      </w:r>
      <w:r>
        <w:t xml:space="preserve"> un dispositif limitant la température du fluide chauffant à 50°C, ce dispositif peut être intégrés au régulateur principal.</w:t>
      </w:r>
    </w:p>
    <w:p w:rsidR="007357CD" w:rsidRPr="00E12757" w:rsidRDefault="007357CD" w:rsidP="007357CD"/>
    <w:p w:rsidR="007357CD" w:rsidRPr="00CE0B7E" w:rsidRDefault="007357CD" w:rsidP="007357CD">
      <w:pPr>
        <w:rPr>
          <w:i/>
        </w:rPr>
      </w:pPr>
      <w:r w:rsidRPr="00CE0B7E">
        <w:rPr>
          <w:i/>
        </w:rPr>
        <w:t>*</w:t>
      </w:r>
      <w:r w:rsidRPr="00CE0B7E">
        <w:rPr>
          <w:i/>
          <w:u w:val="single"/>
        </w:rPr>
        <w:t>Sécurité</w:t>
      </w:r>
    </w:p>
    <w:p w:rsidR="007357CD" w:rsidRDefault="007357CD" w:rsidP="007357CD"/>
    <w:p w:rsidR="007357CD" w:rsidRPr="00E12757" w:rsidRDefault="007357CD" w:rsidP="007357CD">
      <w:r>
        <w:t>Un dispositif de sécurité, indépendant du système de régulation, fonctionnant même en l'absence de courant, coupe impérativement la fourniture de chaleur des circuits plancher chauffant si la température de départ dépasse 65°C. Ce dispositif sera à réarmement manuel.</w:t>
      </w:r>
    </w:p>
    <w:p w:rsidR="007357CD" w:rsidRDefault="007357CD" w:rsidP="007357CD">
      <w:pPr>
        <w:rPr>
          <w:sz w:val="28"/>
          <w:szCs w:val="28"/>
        </w:rPr>
      </w:pPr>
    </w:p>
    <w:p w:rsidR="00737A9B" w:rsidRDefault="00737A9B" w:rsidP="001F6932"/>
    <w:p w:rsidR="00737A9B" w:rsidRPr="00CE0B7E" w:rsidRDefault="00767D82" w:rsidP="00767D82">
      <w:pPr>
        <w:rPr>
          <w:i/>
        </w:rPr>
      </w:pPr>
      <w:r w:rsidRPr="00CE0B7E">
        <w:rPr>
          <w:i/>
        </w:rPr>
        <w:t xml:space="preserve"> </w:t>
      </w:r>
      <w:r w:rsidR="00737A9B" w:rsidRPr="00CE0B7E">
        <w:rPr>
          <w:i/>
          <w:iCs/>
          <w:u w:val="single"/>
        </w:rPr>
        <w:t>D</w:t>
      </w:r>
      <w:r w:rsidRPr="00CE0B7E">
        <w:rPr>
          <w:i/>
          <w:iCs/>
          <w:u w:val="single"/>
        </w:rPr>
        <w:t>ivers</w:t>
      </w:r>
    </w:p>
    <w:p w:rsidR="00737A9B" w:rsidRDefault="00737A9B" w:rsidP="001F6932"/>
    <w:p w:rsidR="00737A9B" w:rsidRDefault="00D12D86" w:rsidP="00834986">
      <w:r>
        <w:tab/>
        <w:t xml:space="preserve">L’adjuvant ref </w:t>
      </w:r>
      <w:r w:rsidR="00737A9B">
        <w:t xml:space="preserve">K376 de Giacomini ou équivalent </w:t>
      </w:r>
      <w:r w:rsidR="001F6251">
        <w:t>sera fourni à l’entreprise chargée d</w:t>
      </w:r>
      <w:r w:rsidR="002831BF">
        <w:t xml:space="preserve">e la réalisation de la dalle d'enrobage béton </w:t>
      </w:r>
      <w:r w:rsidR="001F6251">
        <w:t>des tubes. Ce produi</w:t>
      </w:r>
      <w:r w:rsidR="008C0548">
        <w:t>t ajouté dans la proportion de 0.7</w:t>
      </w:r>
      <w:r w:rsidR="001F6251">
        <w:t>% du poids de ciment permettra l’amélioration de la plasticité du béton, facilitera l’enrobage des tubes et augmentera la résistance mécanique de la dalle.</w:t>
      </w:r>
    </w:p>
    <w:p w:rsidR="001F6251" w:rsidRDefault="001F6251" w:rsidP="001F6932"/>
    <w:p w:rsidR="00917885" w:rsidRDefault="00917885" w:rsidP="001F6932">
      <w:r>
        <w:t xml:space="preserve">L’ensemble des matériels utilisés </w:t>
      </w:r>
      <w:r w:rsidR="00D12D86">
        <w:t>sera doté d’un  marquage permetta</w:t>
      </w:r>
      <w:r w:rsidR="00BB5D8A">
        <w:t>nt la</w:t>
      </w:r>
      <w:r>
        <w:t xml:space="preserve"> </w:t>
      </w:r>
      <w:r w:rsidR="00BB5D8A">
        <w:t>tr</w:t>
      </w:r>
      <w:r w:rsidR="00BC73EE">
        <w:t xml:space="preserve">açabilité des produits </w:t>
      </w:r>
      <w:r w:rsidR="00BB5D8A">
        <w:t> ;</w:t>
      </w:r>
      <w:r w:rsidR="00D83A19">
        <w:t xml:space="preserve"> </w:t>
      </w:r>
      <w:r>
        <w:t>(identification du constructeur, et N° de série ou date de fabrication).</w:t>
      </w:r>
    </w:p>
    <w:p w:rsidR="00917885" w:rsidRDefault="00917885" w:rsidP="001F6932"/>
    <w:p w:rsidR="00917885" w:rsidRDefault="00917885" w:rsidP="001F6932"/>
    <w:p w:rsidR="00917885" w:rsidRDefault="00917885" w:rsidP="001F6932"/>
    <w:sectPr w:rsidR="0091788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2E6" w:rsidRDefault="00FF42E6">
      <w:r>
        <w:separator/>
      </w:r>
    </w:p>
  </w:endnote>
  <w:endnote w:type="continuationSeparator" w:id="0">
    <w:p w:rsidR="00FF42E6" w:rsidRDefault="00FF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49" w:rsidRPr="00223E23" w:rsidRDefault="00584049" w:rsidP="00374804">
    <w:pPr>
      <w:pStyle w:val="Pieddepage"/>
      <w:rPr>
        <w:sz w:val="12"/>
        <w:szCs w:val="12"/>
      </w:rPr>
    </w:pPr>
    <w:r w:rsidRPr="00223E23">
      <w:rPr>
        <w:sz w:val="12"/>
        <w:szCs w:val="12"/>
      </w:rPr>
      <w:fldChar w:fldCharType="begin"/>
    </w:r>
    <w:r w:rsidRPr="00223E23">
      <w:rPr>
        <w:sz w:val="12"/>
        <w:szCs w:val="12"/>
      </w:rPr>
      <w:instrText xml:space="preserve"> FILENAME \p </w:instrText>
    </w:r>
    <w:r w:rsidRPr="00223E23">
      <w:rPr>
        <w:sz w:val="12"/>
        <w:szCs w:val="12"/>
      </w:rPr>
      <w:fldChar w:fldCharType="separate"/>
    </w:r>
    <w:r w:rsidR="00F33BA2">
      <w:rPr>
        <w:noProof/>
        <w:sz w:val="12"/>
        <w:szCs w:val="12"/>
      </w:rPr>
      <w:t>C:\Users\mariejose.philipp\Documents\modif 260516 cctp plancher chauffant avec plaque polyurethane .doc</w:t>
    </w:r>
    <w:r w:rsidRPr="00223E23">
      <w:rPr>
        <w:sz w:val="12"/>
        <w:szCs w:val="12"/>
      </w:rPr>
      <w:fldChar w:fldCharType="end"/>
    </w:r>
    <w:r>
      <w:rPr>
        <w:sz w:val="12"/>
        <w:szCs w:val="12"/>
      </w:rPr>
      <w:tab/>
    </w:r>
    <w:r>
      <w:rPr>
        <w:sz w:val="12"/>
        <w:szCs w:val="12"/>
      </w:rPr>
      <w:fldChar w:fldCharType="begin"/>
    </w:r>
    <w:r>
      <w:rPr>
        <w:sz w:val="12"/>
        <w:szCs w:val="12"/>
      </w:rPr>
      <w:instrText xml:space="preserve"> DATE \@ "dd/MM/yyyy" </w:instrText>
    </w:r>
    <w:r>
      <w:rPr>
        <w:sz w:val="12"/>
        <w:szCs w:val="12"/>
      </w:rPr>
      <w:fldChar w:fldCharType="separate"/>
    </w:r>
    <w:r w:rsidR="00054861">
      <w:rPr>
        <w:noProof/>
        <w:sz w:val="12"/>
        <w:szCs w:val="12"/>
      </w:rPr>
      <w:t>19/02/2018</w:t>
    </w:r>
    <w:r>
      <w:rPr>
        <w:sz w:val="12"/>
        <w:szCs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2E6" w:rsidRDefault="00FF42E6">
      <w:r>
        <w:separator/>
      </w:r>
    </w:p>
  </w:footnote>
  <w:footnote w:type="continuationSeparator" w:id="0">
    <w:p w:rsidR="00FF42E6" w:rsidRDefault="00FF42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321F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7872CF"/>
    <w:multiLevelType w:val="hybridMultilevel"/>
    <w:tmpl w:val="E698EEA0"/>
    <w:lvl w:ilvl="0" w:tplc="E62A971E">
      <w:numFmt w:val="bullet"/>
      <w:lvlText w:val="-"/>
      <w:lvlJc w:val="left"/>
      <w:pPr>
        <w:ind w:left="1350" w:hanging="360"/>
      </w:pPr>
      <w:rPr>
        <w:rFonts w:ascii="Times New Roman" w:eastAsia="Times New Roman" w:hAnsi="Times New Roman" w:cs="Times New Roman" w:hint="default"/>
      </w:rPr>
    </w:lvl>
    <w:lvl w:ilvl="1" w:tplc="040C0003" w:tentative="1">
      <w:start w:val="1"/>
      <w:numFmt w:val="bullet"/>
      <w:lvlText w:val="o"/>
      <w:lvlJc w:val="left"/>
      <w:pPr>
        <w:ind w:left="2070" w:hanging="360"/>
      </w:pPr>
      <w:rPr>
        <w:rFonts w:ascii="Courier New" w:hAnsi="Courier New" w:cs="Courier New" w:hint="default"/>
      </w:rPr>
    </w:lvl>
    <w:lvl w:ilvl="2" w:tplc="040C0005" w:tentative="1">
      <w:start w:val="1"/>
      <w:numFmt w:val="bullet"/>
      <w:lvlText w:val=""/>
      <w:lvlJc w:val="left"/>
      <w:pPr>
        <w:ind w:left="2790" w:hanging="360"/>
      </w:pPr>
      <w:rPr>
        <w:rFonts w:ascii="Wingdings" w:hAnsi="Wingdings" w:hint="default"/>
      </w:rPr>
    </w:lvl>
    <w:lvl w:ilvl="3" w:tplc="040C0001" w:tentative="1">
      <w:start w:val="1"/>
      <w:numFmt w:val="bullet"/>
      <w:lvlText w:val=""/>
      <w:lvlJc w:val="left"/>
      <w:pPr>
        <w:ind w:left="3510" w:hanging="360"/>
      </w:pPr>
      <w:rPr>
        <w:rFonts w:ascii="Symbol" w:hAnsi="Symbol" w:hint="default"/>
      </w:rPr>
    </w:lvl>
    <w:lvl w:ilvl="4" w:tplc="040C0003" w:tentative="1">
      <w:start w:val="1"/>
      <w:numFmt w:val="bullet"/>
      <w:lvlText w:val="o"/>
      <w:lvlJc w:val="left"/>
      <w:pPr>
        <w:ind w:left="4230" w:hanging="360"/>
      </w:pPr>
      <w:rPr>
        <w:rFonts w:ascii="Courier New" w:hAnsi="Courier New" w:cs="Courier New" w:hint="default"/>
      </w:rPr>
    </w:lvl>
    <w:lvl w:ilvl="5" w:tplc="040C0005" w:tentative="1">
      <w:start w:val="1"/>
      <w:numFmt w:val="bullet"/>
      <w:lvlText w:val=""/>
      <w:lvlJc w:val="left"/>
      <w:pPr>
        <w:ind w:left="4950" w:hanging="360"/>
      </w:pPr>
      <w:rPr>
        <w:rFonts w:ascii="Wingdings" w:hAnsi="Wingdings" w:hint="default"/>
      </w:rPr>
    </w:lvl>
    <w:lvl w:ilvl="6" w:tplc="040C0001" w:tentative="1">
      <w:start w:val="1"/>
      <w:numFmt w:val="bullet"/>
      <w:lvlText w:val=""/>
      <w:lvlJc w:val="left"/>
      <w:pPr>
        <w:ind w:left="5670" w:hanging="360"/>
      </w:pPr>
      <w:rPr>
        <w:rFonts w:ascii="Symbol" w:hAnsi="Symbol" w:hint="default"/>
      </w:rPr>
    </w:lvl>
    <w:lvl w:ilvl="7" w:tplc="040C0003" w:tentative="1">
      <w:start w:val="1"/>
      <w:numFmt w:val="bullet"/>
      <w:lvlText w:val="o"/>
      <w:lvlJc w:val="left"/>
      <w:pPr>
        <w:ind w:left="6390" w:hanging="360"/>
      </w:pPr>
      <w:rPr>
        <w:rFonts w:ascii="Courier New" w:hAnsi="Courier New" w:cs="Courier New" w:hint="default"/>
      </w:rPr>
    </w:lvl>
    <w:lvl w:ilvl="8" w:tplc="040C0005" w:tentative="1">
      <w:start w:val="1"/>
      <w:numFmt w:val="bullet"/>
      <w:lvlText w:val=""/>
      <w:lvlJc w:val="left"/>
      <w:pPr>
        <w:ind w:left="7110" w:hanging="360"/>
      </w:pPr>
      <w:rPr>
        <w:rFonts w:ascii="Wingdings" w:hAnsi="Wingdings" w:hint="default"/>
      </w:rPr>
    </w:lvl>
  </w:abstractNum>
  <w:abstractNum w:abstractNumId="2">
    <w:nsid w:val="68F13B57"/>
    <w:multiLevelType w:val="hybridMultilevel"/>
    <w:tmpl w:val="FCB07D8A"/>
    <w:lvl w:ilvl="0" w:tplc="D480B27E">
      <w:start w:val="1"/>
      <w:numFmt w:val="bullet"/>
      <w:lvlText w:val=""/>
      <w:lvlJc w:val="left"/>
      <w:pPr>
        <w:tabs>
          <w:tab w:val="num" w:pos="1065"/>
        </w:tabs>
        <w:ind w:left="1065" w:hanging="360"/>
      </w:pPr>
      <w:rPr>
        <w:rFonts w:ascii="Symbol" w:eastAsia="Times New Roman" w:hAnsi="Symbol"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A94AE68A">
      <w:start w:val="1"/>
      <w:numFmt w:val="bullet"/>
      <w:lvlText w:val="-"/>
      <w:lvlJc w:val="left"/>
      <w:pPr>
        <w:tabs>
          <w:tab w:val="num" w:pos="2505"/>
        </w:tabs>
        <w:ind w:left="2505" w:hanging="360"/>
      </w:pPr>
      <w:rPr>
        <w:rFonts w:ascii="Times New Roman" w:eastAsia="Times New Roman" w:hAnsi="Times New Roman" w:cs="Times New Roman"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03F"/>
    <w:rsid w:val="00027303"/>
    <w:rsid w:val="00043888"/>
    <w:rsid w:val="00054861"/>
    <w:rsid w:val="00055666"/>
    <w:rsid w:val="00056DE1"/>
    <w:rsid w:val="00074389"/>
    <w:rsid w:val="00074BEB"/>
    <w:rsid w:val="000853F5"/>
    <w:rsid w:val="000A5366"/>
    <w:rsid w:val="000A704F"/>
    <w:rsid w:val="000C3820"/>
    <w:rsid w:val="00104CEF"/>
    <w:rsid w:val="00112A93"/>
    <w:rsid w:val="001141E8"/>
    <w:rsid w:val="0012697E"/>
    <w:rsid w:val="001409F8"/>
    <w:rsid w:val="00150D31"/>
    <w:rsid w:val="00150ED2"/>
    <w:rsid w:val="0017651A"/>
    <w:rsid w:val="0019172E"/>
    <w:rsid w:val="001F23EE"/>
    <w:rsid w:val="001F6251"/>
    <w:rsid w:val="001F6932"/>
    <w:rsid w:val="00223E23"/>
    <w:rsid w:val="002261E7"/>
    <w:rsid w:val="002831BF"/>
    <w:rsid w:val="002928EC"/>
    <w:rsid w:val="002E07E4"/>
    <w:rsid w:val="00310AD1"/>
    <w:rsid w:val="00315138"/>
    <w:rsid w:val="003557A5"/>
    <w:rsid w:val="00374804"/>
    <w:rsid w:val="00391158"/>
    <w:rsid w:val="003C636C"/>
    <w:rsid w:val="003C7626"/>
    <w:rsid w:val="003D183E"/>
    <w:rsid w:val="003D1D05"/>
    <w:rsid w:val="003D403F"/>
    <w:rsid w:val="003E30E9"/>
    <w:rsid w:val="003F75B0"/>
    <w:rsid w:val="00411D98"/>
    <w:rsid w:val="004234BA"/>
    <w:rsid w:val="004A2DD5"/>
    <w:rsid w:val="004B79F2"/>
    <w:rsid w:val="004C3F18"/>
    <w:rsid w:val="004D1AB7"/>
    <w:rsid w:val="004F5408"/>
    <w:rsid w:val="00502484"/>
    <w:rsid w:val="005065A2"/>
    <w:rsid w:val="00562C9F"/>
    <w:rsid w:val="00584049"/>
    <w:rsid w:val="005C648C"/>
    <w:rsid w:val="005D4220"/>
    <w:rsid w:val="005D70E5"/>
    <w:rsid w:val="005F2A50"/>
    <w:rsid w:val="00606EAF"/>
    <w:rsid w:val="00630707"/>
    <w:rsid w:val="00635508"/>
    <w:rsid w:val="00642377"/>
    <w:rsid w:val="00651BCA"/>
    <w:rsid w:val="0065507E"/>
    <w:rsid w:val="0066603F"/>
    <w:rsid w:val="006675E1"/>
    <w:rsid w:val="00686FBC"/>
    <w:rsid w:val="006961FB"/>
    <w:rsid w:val="006971CA"/>
    <w:rsid w:val="006A49E6"/>
    <w:rsid w:val="006C089F"/>
    <w:rsid w:val="006C4C85"/>
    <w:rsid w:val="0070350F"/>
    <w:rsid w:val="00723438"/>
    <w:rsid w:val="007357CD"/>
    <w:rsid w:val="00737A9B"/>
    <w:rsid w:val="00767103"/>
    <w:rsid w:val="00767D82"/>
    <w:rsid w:val="007711D6"/>
    <w:rsid w:val="00772606"/>
    <w:rsid w:val="00776377"/>
    <w:rsid w:val="007A1C96"/>
    <w:rsid w:val="007D3D68"/>
    <w:rsid w:val="00814555"/>
    <w:rsid w:val="00834986"/>
    <w:rsid w:val="0085211E"/>
    <w:rsid w:val="008A27F2"/>
    <w:rsid w:val="008A76A9"/>
    <w:rsid w:val="008C0548"/>
    <w:rsid w:val="008C5A67"/>
    <w:rsid w:val="008D5A3E"/>
    <w:rsid w:val="009057DB"/>
    <w:rsid w:val="00917885"/>
    <w:rsid w:val="00934404"/>
    <w:rsid w:val="00956916"/>
    <w:rsid w:val="009919BD"/>
    <w:rsid w:val="00997156"/>
    <w:rsid w:val="009B4C93"/>
    <w:rsid w:val="009B5AAA"/>
    <w:rsid w:val="009E51D4"/>
    <w:rsid w:val="00A01375"/>
    <w:rsid w:val="00A73969"/>
    <w:rsid w:val="00AB1587"/>
    <w:rsid w:val="00AB645A"/>
    <w:rsid w:val="00AC6C6A"/>
    <w:rsid w:val="00B36EE7"/>
    <w:rsid w:val="00B40DA5"/>
    <w:rsid w:val="00B53616"/>
    <w:rsid w:val="00BB5D8A"/>
    <w:rsid w:val="00BC73EE"/>
    <w:rsid w:val="00BF10DF"/>
    <w:rsid w:val="00C80CF3"/>
    <w:rsid w:val="00CB2DA6"/>
    <w:rsid w:val="00CC560F"/>
    <w:rsid w:val="00CC71DC"/>
    <w:rsid w:val="00CE0B7E"/>
    <w:rsid w:val="00CE2B85"/>
    <w:rsid w:val="00D00410"/>
    <w:rsid w:val="00D12D86"/>
    <w:rsid w:val="00D662EF"/>
    <w:rsid w:val="00D831A8"/>
    <w:rsid w:val="00D83A19"/>
    <w:rsid w:val="00D9595F"/>
    <w:rsid w:val="00DA0534"/>
    <w:rsid w:val="00DA0BA5"/>
    <w:rsid w:val="00DB34A6"/>
    <w:rsid w:val="00E65E1C"/>
    <w:rsid w:val="00E84AC7"/>
    <w:rsid w:val="00E946C4"/>
    <w:rsid w:val="00EA3C2C"/>
    <w:rsid w:val="00EB3B4E"/>
    <w:rsid w:val="00EC3923"/>
    <w:rsid w:val="00EF2F54"/>
    <w:rsid w:val="00F23665"/>
    <w:rsid w:val="00F33BA2"/>
    <w:rsid w:val="00FC7470"/>
    <w:rsid w:val="00FF42E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374804"/>
    <w:pPr>
      <w:tabs>
        <w:tab w:val="center" w:pos="4536"/>
        <w:tab w:val="right" w:pos="9072"/>
      </w:tabs>
    </w:pPr>
  </w:style>
  <w:style w:type="paragraph" w:styleId="Pieddepage">
    <w:name w:val="footer"/>
    <w:basedOn w:val="Normal"/>
    <w:rsid w:val="00374804"/>
    <w:pPr>
      <w:tabs>
        <w:tab w:val="center" w:pos="4536"/>
        <w:tab w:val="right" w:pos="9072"/>
      </w:tabs>
    </w:pPr>
  </w:style>
  <w:style w:type="paragraph" w:styleId="Textedebulles">
    <w:name w:val="Balloon Text"/>
    <w:basedOn w:val="Normal"/>
    <w:semiHidden/>
    <w:rsid w:val="004D1AB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374804"/>
    <w:pPr>
      <w:tabs>
        <w:tab w:val="center" w:pos="4536"/>
        <w:tab w:val="right" w:pos="9072"/>
      </w:tabs>
    </w:pPr>
  </w:style>
  <w:style w:type="paragraph" w:styleId="Pieddepage">
    <w:name w:val="footer"/>
    <w:basedOn w:val="Normal"/>
    <w:rsid w:val="00374804"/>
    <w:pPr>
      <w:tabs>
        <w:tab w:val="center" w:pos="4536"/>
        <w:tab w:val="right" w:pos="9072"/>
      </w:tabs>
    </w:pPr>
  </w:style>
  <w:style w:type="paragraph" w:styleId="Textedebulles">
    <w:name w:val="Balloon Text"/>
    <w:basedOn w:val="Normal"/>
    <w:semiHidden/>
    <w:rsid w:val="004D1A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4388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image" Target="media/image2.w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79B5C-F53D-804C-8D73-F9C13B03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5126</Characters>
  <Application>Microsoft Macintosh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PLANCHER CHAUFFANT </vt:lpstr>
    </vt:vector>
  </TitlesOfParts>
  <Company>Giacomini</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PLANCHER CHAUFFANT </dc:title>
  <dc:subject/>
  <dc:creator>FOURT</dc:creator>
  <cp:keywords/>
  <dc:description/>
  <cp:lastModifiedBy>Cindy CHAPIN</cp:lastModifiedBy>
  <cp:revision>2</cp:revision>
  <cp:lastPrinted>2016-05-27T07:21:00Z</cp:lastPrinted>
  <dcterms:created xsi:type="dcterms:W3CDTF">2018-02-19T14:20:00Z</dcterms:created>
  <dcterms:modified xsi:type="dcterms:W3CDTF">2018-02-19T14:20:00Z</dcterms:modified>
</cp:coreProperties>
</file>